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64.0" w:type="dxa"/>
        <w:jc w:val="left"/>
        <w:tblInd w:w="1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64"/>
        <w:tblGridChange w:id="0">
          <w:tblGrid>
            <w:gridCol w:w="9864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37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REQUERIMENTO DE DISPENSA E DESIGNAÇÃO DA FG, FCC e CD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3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4"/>
                <w:tab w:val="left" w:leader="none" w:pos="9028"/>
                <w:tab w:val="left" w:leader="none" w:pos="9110"/>
              </w:tabs>
              <w:spacing w:after="0" w:before="129" w:line="355" w:lineRule="auto"/>
              <w:ind w:left="105" w:right="741" w:firstLine="4.0000000000000036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Requerente: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Unidade de Origem: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Lotação: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76"/>
                <w:tab w:val="left" w:leader="none" w:pos="9642"/>
              </w:tabs>
              <w:spacing w:after="0" w:before="7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Fone e/ou e-mail institucional para contato: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5" w:right="15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PROGEP (se servidor da Reitoria ou Campus Avançado de Vigia)  ou Unidade de Gestão de Pessoas (se servidor dos demais campi).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1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     ] DISPENSA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(FG e FUC FCC)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[      ] EXONERAÇÃO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(CD)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974"/>
                <w:tab w:val="left" w:leader="none" w:pos="9856"/>
              </w:tabs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Informamos que o (a) Servidor(a) ____________________________________________________, matrícula___________________, será dispensado(a) da função de _____________________________ _______________________________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   ] Titular  [    ] Substituto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o código da função:________, a partir do dia _____________________, [    ] emissão da portaria,  conforme o Art. 35, da Lei n° 8.112/90.</w:t>
            </w:r>
          </w:p>
        </w:tc>
      </w:tr>
      <w:tr>
        <w:trPr>
          <w:cantSplit w:val="0"/>
          <w:trHeight w:val="874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    ] DESIGNAÇÃO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(FG)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[     ] NOMEAÇÃO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(CD)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    ] RECONDUÇÃO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(FUC, FCC – Resol. CONSUP 534/2021)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2"/>
                <w:tab w:val="left" w:leader="none" w:pos="8414"/>
              </w:tabs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Informamos que o (a) Servidor(a) ____________________________________________________, matrícula___________________, será designado(a) para a função de ___________________ __________________________________________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  ] Titular  [   ] Substituto,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o código da função:________.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Obs: O início do exercício de função coincidirá com a data de publicação do ato de designação, salvo quando o servidor estiver em licença ou afastado por qualquer outro motivo legal, hipótese em que recairá no primeiro dia útil após o término do impedimento, que não poderá exceder a trinta dias da publicação ( Art.15, Lei n° 8.112/90).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2"/>
                <w:tab w:val="left" w:leader="none" w:pos="8414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172720</wp:posOffset>
                      </wp:positionV>
                      <wp:extent cx="6286500" cy="1449705"/>
                      <wp:effectExtent b="0" l="0" r="0" t="0"/>
                      <wp:wrapSquare wrapText="bothSides" distB="45720" distT="45720" distL="114300" distR="114300"/>
                      <wp:docPr id="2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07513" y="3059910"/>
                                <a:ext cx="627697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4.000000059604645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Ciente e de acordo: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4.000000059604645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4.000000059604645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5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4.000000059604645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5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4.000000059604645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5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4.000000059604645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5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5"/>
                                      <w:vertAlign w:val="baseline"/>
                                    </w:rPr>
                                    <w:t xml:space="preserve">__________________________________________                                            __________________________________________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Chefia Imediata- Função- Portaria                                 Chefia Superior- Função- portaria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4.000000059604645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172720</wp:posOffset>
                      </wp:positionV>
                      <wp:extent cx="6286500" cy="1449705"/>
                      <wp:effectExtent b="0" l="0" r="0" t="0"/>
                      <wp:wrapSquare wrapText="bothSides" distB="45720" distT="45720" distL="114300" distR="114300"/>
                      <wp:docPr id="21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286500" cy="14497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2"/>
                <w:tab w:val="left" w:leader="none" w:pos="8414"/>
              </w:tabs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estar ciente desta solicitação de designação e que, a partir de minha nomeação para cargo em comissão (CD) ou designação para função de confiança (FG e FCC) no IFPA,  não estarei subordinado diretamente ao meu cônjuge, companheiro ou parente, em linha reta ou colateral, até o 3º grau, ocupante de cargo em comissão (CD) ou função de confiança (FG e FCC) no IFPA, nem os terei sob minha subordinação direta.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2"/>
                <w:tab w:val="left" w:leader="none" w:pos="8414"/>
              </w:tabs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2"/>
                <w:tab w:val="left" w:leader="none" w:pos="8414"/>
              </w:tabs>
              <w:spacing w:after="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2"/>
                <w:tab w:val="left" w:leader="none" w:pos="841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2"/>
                <w:tab w:val="left" w:leader="none" w:pos="841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Servidor(a) interessado(a)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0"/>
                <w:tab w:val="left" w:leader="none" w:pos="1818"/>
                <w:tab w:val="left" w:leader="none" w:pos="2322"/>
              </w:tabs>
              <w:spacing w:after="0" w:before="172" w:line="240" w:lineRule="auto"/>
              <w:ind w:left="105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Title"/>
        <w:ind w:left="0" w:firstLine="0"/>
        <w:rPr>
          <w:u w:val="none"/>
        </w:rPr>
        <w:sectPr>
          <w:headerReference r:id="rId8" w:type="default"/>
          <w:pgSz w:h="16840" w:w="11910" w:orient="portrait"/>
          <w:pgMar w:bottom="280" w:top="620" w:left="1020" w:right="620" w:header="284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Title"/>
        <w:ind w:left="0" w:firstLine="0"/>
        <w:rPr>
          <w:u w:val="none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620" w:left="1020" w:right="620" w:header="284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Tahoma" w:cs="Tahoma" w:eastAsia="Tahoma" w:hAnsi="Tahoma"/>
        <w:color w:val="000000"/>
      </w:rPr>
    </w:pPr>
    <w:r w:rsidDel="00000000" w:rsidR="00000000" w:rsidRPr="00000000">
      <w:rPr>
        <w:rFonts w:ascii="Tahoma" w:cs="Tahoma" w:eastAsia="Tahoma" w:hAnsi="Tahoma"/>
        <w:color w:val="000000"/>
      </w:rPr>
      <w:drawing>
        <wp:inline distB="0" distT="0" distL="0" distR="0">
          <wp:extent cx="495300" cy="549275"/>
          <wp:effectExtent b="0" l="0" r="0" t="0"/>
          <wp:docPr descr="ANd9GcRaikwYCauRKIOcykVUNh9vSkzTrA_rhjYmEljbZ_48U6hkP8Oukw" id="219" name="image1.jpg"/>
          <a:graphic>
            <a:graphicData uri="http://schemas.openxmlformats.org/drawingml/2006/picture">
              <pic:pic>
                <pic:nvPicPr>
                  <pic:cNvPr descr="ANd9GcRaikwYCauRKIOcykVUNh9vSkzTrA_rhjYmEljbZ_48U6hkP8Oukw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5300" cy="549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345"/>
        <w:tab w:val="center" w:leader="none" w:pos="4419"/>
        <w:tab w:val="center" w:leader="none" w:pos="5135"/>
        <w:tab w:val="right" w:leader="none" w:pos="8838"/>
        <w:tab w:val="left" w:leader="none" w:pos="1440"/>
      </w:tabs>
      <w:rPr>
        <w:b w:val="1"/>
        <w:color w:val="000000"/>
      </w:rPr>
    </w:pPr>
    <w:r w:rsidDel="00000000" w:rsidR="00000000" w:rsidRPr="00000000">
      <w:rPr>
        <w:b w:val="1"/>
        <w:color w:val="000000"/>
        <w:rtl w:val="0"/>
      </w:rPr>
      <w:tab/>
      <w:tab/>
      <w:t xml:space="preserve">MINISTÉRIO DA EDUCAÇÃO</w:t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  <w:tab w:val="left" w:leader="none" w:pos="1440"/>
      </w:tabs>
      <w:jc w:val="center"/>
      <w:rPr>
        <w:b w:val="1"/>
        <w:color w:val="000000"/>
      </w:rPr>
    </w:pPr>
    <w:r w:rsidDel="00000000" w:rsidR="00000000" w:rsidRPr="00000000">
      <w:rPr>
        <w:b w:val="1"/>
        <w:color w:val="000000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/>
    </w:pPr>
    <w:r w:rsidDel="00000000" w:rsidR="00000000" w:rsidRPr="00000000">
      <w:rPr>
        <w:b w:val="1"/>
        <w:color w:val="000000"/>
        <w:rtl w:val="0"/>
      </w:rPr>
      <w:t xml:space="preserve">Gabinete da 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12"/>
    </w:pPr>
    <w:rPr>
      <w:b w:val="1"/>
      <w:sz w:val="18"/>
      <w:szCs w:val="18"/>
      <w:u w:val="single"/>
    </w:rPr>
  </w:style>
  <w:style w:type="paragraph" w:styleId="Normal" w:default="1">
    <w:name w:val="Normal"/>
    <w:uiPriority w:val="1"/>
    <w:qFormat w:val="1"/>
    <w:rPr>
      <w:rFonts w:ascii="Times New Roman" w:cs="Times New Roman" w:eastAsia="Times New Roman" w:hAnsi="Times New Roman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ind w:hanging="7"/>
      <w:jc w:val="center"/>
    </w:pPr>
    <w:rPr>
      <w:rFonts w:ascii="Arial" w:cs="Arial" w:eastAsia="Arial" w:hAnsi="Arial"/>
      <w:b w:val="1"/>
      <w:bCs w:val="1"/>
      <w:sz w:val="16"/>
      <w:szCs w:val="16"/>
    </w:rPr>
  </w:style>
  <w:style w:type="paragraph" w:styleId="Ttulo">
    <w:name w:val="Title"/>
    <w:basedOn w:val="Normal"/>
    <w:uiPriority w:val="1"/>
    <w:qFormat w:val="1"/>
    <w:pPr>
      <w:ind w:left="112"/>
    </w:pPr>
    <w:rPr>
      <w:b w:val="1"/>
      <w:bCs w:val="1"/>
      <w:sz w:val="18"/>
      <w:szCs w:val="18"/>
      <w:u w:color="000000" w:val="single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AF488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AF4888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AF488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AF4888"/>
    <w:rPr>
      <w:rFonts w:ascii="Times New Roman" w:cs="Times New Roman" w:eastAsia="Times New Roman" w:hAnsi="Times New Roman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8HT8zyjcnq/INPDyMlqpOFQgw==">CgMxLjAyCGguZ2pkZ3hzOAByITFpV1dFQURIRUZSZXo4TEcya0I0bkVBMjFhQi0tV2htag==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2024-07-23T14:55:00Z</dcterms:created>
  <dc:creator>LIVIA TAMIRES OLIVEIRA CONOR SALLES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2019-02-18T00:00:00Z</vt:lpwstr>
  </property>
  <property fmtid="{D5CDD505-2E9C-101B-9397-08002B2CF9AE}" pid="3" name="LastSaved">
    <vt:lpwstr>2024-03-27T00:00:00Z</vt:lpwstr>
  </property>
</Properties>
</file>